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39" w:rsidRDefault="00EC45EF">
      <w:r>
        <w:rPr>
          <w:noProof/>
        </w:rPr>
        <w:drawing>
          <wp:inline distT="0" distB="0" distL="0" distR="0">
            <wp:extent cx="5943600" cy="772668"/>
            <wp:effectExtent l="0" t="0" r="0" b="8890"/>
            <wp:docPr id="1" name="Picture 1" descr="Biosensors 2016, 25-27 May 2016, Gothenburg,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sensors 2016, 25-27 May 2016, Gothenburg, Swe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EF" w:rsidRPr="00EC45EF" w:rsidRDefault="00EC45EF" w:rsidP="00EC45EF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5EF">
        <w:rPr>
          <w:rFonts w:ascii="Times New Roman" w:hAnsi="Times New Roman" w:cs="Times New Roman"/>
          <w:b/>
          <w:sz w:val="26"/>
          <w:szCs w:val="26"/>
        </w:rPr>
        <w:t>Design of synthetic receptors for monitoring of AMP</w:t>
      </w:r>
      <w:r w:rsidRPr="00EC45EF">
        <w:rPr>
          <w:rFonts w:ascii="Times New Roman" w:hAnsi="Times New Roman" w:cs="Times New Roman"/>
          <w:b/>
          <w:sz w:val="26"/>
          <w:szCs w:val="26"/>
        </w:rPr>
        <w:t>-</w:t>
      </w:r>
      <w:r w:rsidRPr="00EC45EF">
        <w:rPr>
          <w:rFonts w:ascii="Times New Roman" w:hAnsi="Times New Roman" w:cs="Times New Roman"/>
          <w:b/>
          <w:sz w:val="26"/>
          <w:szCs w:val="26"/>
        </w:rPr>
        <w:t>based</w:t>
      </w:r>
    </w:p>
    <w:p w:rsidR="00EC45EF" w:rsidRDefault="00EC45EF" w:rsidP="00EC45EF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45EF">
        <w:rPr>
          <w:rFonts w:ascii="Times New Roman" w:hAnsi="Times New Roman" w:cs="Times New Roman"/>
          <w:b/>
          <w:sz w:val="26"/>
          <w:szCs w:val="26"/>
        </w:rPr>
        <w:t>S</w:t>
      </w:r>
      <w:r w:rsidRPr="00EC45EF">
        <w:rPr>
          <w:rFonts w:ascii="Times New Roman" w:hAnsi="Times New Roman" w:cs="Times New Roman"/>
          <w:b/>
          <w:sz w:val="26"/>
          <w:szCs w:val="26"/>
        </w:rPr>
        <w:t>timulants</w:t>
      </w:r>
    </w:p>
    <w:p w:rsidR="00EC45EF" w:rsidRDefault="00EC45EF" w:rsidP="00EC45EF">
      <w:pPr>
        <w:spacing w:after="12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nl-B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nl-BE"/>
        </w:rPr>
        <w:t>Kinga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nl-B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nl-BE"/>
        </w:rPr>
        <w:t>Granickowska</w:t>
      </w:r>
      <w:proofErr w:type="spellEnd"/>
      <w:r w:rsidRPr="00EC45EF">
        <w:rPr>
          <w:rFonts w:ascii="Times New Roman" w:hAnsi="Times New Roman" w:cs="Times New Roman"/>
          <w:i/>
          <w:sz w:val="24"/>
          <w:szCs w:val="24"/>
          <w:lang w:val="nl-BE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nl-BE"/>
        </w:rPr>
        <w:t>Natalia V. Beloglazova</w:t>
      </w:r>
      <w:r>
        <w:rPr>
          <w:rFonts w:ascii="Times New Roman" w:hAnsi="Times New Roman" w:cs="Times New Roman"/>
          <w:i/>
          <w:sz w:val="24"/>
          <w:szCs w:val="24"/>
          <w:lang w:val="nl-BE"/>
        </w:rPr>
        <w:t xml:space="preserve">, </w:t>
      </w:r>
      <w:r w:rsidRPr="00EA28C5">
        <w:rPr>
          <w:rFonts w:ascii="Times New Roman" w:hAnsi="Times New Roman" w:cs="Times New Roman"/>
          <w:i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nl-BE"/>
        </w:rPr>
        <w:t>Sarah De Saeger</w:t>
      </w:r>
    </w:p>
    <w:p w:rsidR="00EC45EF" w:rsidRPr="00EC45EF" w:rsidRDefault="00EC45EF" w:rsidP="00EC45EF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5EF">
        <w:rPr>
          <w:rFonts w:ascii="Times New Roman" w:hAnsi="Times New Roman" w:cs="Times New Roman"/>
          <w:sz w:val="24"/>
          <w:szCs w:val="24"/>
        </w:rPr>
        <w:t xml:space="preserve">Ghent University, Faculty of Pharmaceutical Sciences, Laboratory of Food Analysis, </w:t>
      </w:r>
      <w:proofErr w:type="spellStart"/>
      <w:r w:rsidRPr="00EC45EF">
        <w:rPr>
          <w:rFonts w:ascii="Times New Roman" w:hAnsi="Times New Roman" w:cs="Times New Roman"/>
          <w:sz w:val="24"/>
          <w:szCs w:val="24"/>
        </w:rPr>
        <w:t>Ottergemsesteenweg</w:t>
      </w:r>
      <w:proofErr w:type="spellEnd"/>
      <w:r w:rsidRPr="00EC45EF">
        <w:rPr>
          <w:rFonts w:ascii="Times New Roman" w:hAnsi="Times New Roman" w:cs="Times New Roman"/>
          <w:sz w:val="24"/>
          <w:szCs w:val="24"/>
        </w:rPr>
        <w:t xml:space="preserve"> 460, 9000 Ghent, Belgium</w:t>
      </w:r>
    </w:p>
    <w:p w:rsidR="00EC45EF" w:rsidRPr="002C4BE1" w:rsidRDefault="00EC45EF" w:rsidP="00EC45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4BE1">
        <w:rPr>
          <w:rFonts w:ascii="Times New Roman" w:hAnsi="Times New Roman" w:cs="Times New Roman"/>
          <w:sz w:val="24"/>
          <w:szCs w:val="24"/>
        </w:rPr>
        <w:t>Corresponding author. Tel.: +32 9 2648127; fax: +32 9 2648199</w:t>
      </w:r>
    </w:p>
    <w:p w:rsidR="00EC45EF" w:rsidRPr="002C4BE1" w:rsidRDefault="00EC45EF" w:rsidP="00EC45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BE1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5" w:history="1">
        <w:r w:rsidRPr="00947C07">
          <w:rPr>
            <w:rStyle w:val="Hyperlink"/>
            <w:rFonts w:ascii="Times New Roman" w:hAnsi="Times New Roman" w:cs="Times New Roman"/>
            <w:sz w:val="24"/>
            <w:szCs w:val="24"/>
          </w:rPr>
          <w:t>beloglazovanv@gmail.com</w:t>
        </w:r>
      </w:hyperlink>
      <w:r>
        <w:rPr>
          <w:rFonts w:ascii="Times New Roman" w:hAnsi="Times New Roman" w:cs="Times New Roman"/>
          <w:sz w:val="24"/>
          <w:szCs w:val="24"/>
        </w:rPr>
        <w:t>, Natalia.beloglazova@gmail.com</w:t>
      </w:r>
      <w:r w:rsidRPr="002C4BE1">
        <w:rPr>
          <w:rFonts w:ascii="Times New Roman" w:hAnsi="Times New Roman" w:cs="Times New Roman"/>
          <w:sz w:val="24"/>
          <w:szCs w:val="24"/>
        </w:rPr>
        <w:t xml:space="preserve"> (N.V. Beloglazova)</w:t>
      </w:r>
    </w:p>
    <w:p w:rsidR="00EC45EF" w:rsidRDefault="00EC45EF" w:rsidP="00EC45E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5EF" w:rsidRDefault="00EC45EF" w:rsidP="00EC45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C45EF">
        <w:rPr>
          <w:rFonts w:ascii="Times New Roman" w:hAnsi="Times New Roman" w:cs="Times New Roman"/>
        </w:rPr>
        <w:t>The thread of synthetic drugs is one of the most significant current drug problems worldwide.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Amphetamine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C45EF"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Stimulants (ATS) are globally second most widely used drugs after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cannabis, exceeding the use of cocaine and heroin. ATS are potent central nervous system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(CNS) stimulants, capable of inducing euphoric static similar to cocaine. Recreational use of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ATS is widespread, even though warnings of irreversible damage of the CNS were reported.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ATS are a big problem and their production contributes to the pollution of the environment, so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there is a demand to develop robust and sensitive sensors that can detect amphetamine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stimulants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and their metabolites in environmental water samples. Analysis of waste water,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which sometimes can be harsh environment using antibodies based test cannot be applicable.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Therefore molecular imprinted polymers (MIPs), which are known as synthetic antibodies,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have been chosen for that approach. MIPs are characterized with a high mechanical and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thermal stability, show chemical resistance in a broad pH range and various organic or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aqueous solvents. These properties make them the preferred type of receptors for application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 xml:space="preserve">in the harsh conditions imposed by environmental </w:t>
      </w:r>
      <w:proofErr w:type="spellStart"/>
      <w:r w:rsidRPr="00EC45EF">
        <w:rPr>
          <w:rFonts w:ascii="Times New Roman" w:hAnsi="Times New Roman" w:cs="Times New Roman"/>
        </w:rPr>
        <w:t>samples.To</w:t>
      </w:r>
      <w:proofErr w:type="spellEnd"/>
      <w:r w:rsidRPr="00EC45EF">
        <w:rPr>
          <w:rFonts w:ascii="Times New Roman" w:hAnsi="Times New Roman" w:cs="Times New Roman"/>
        </w:rPr>
        <w:t xml:space="preserve"> the best of our knowledge there are no existing MIPs</w:t>
      </w:r>
      <w:r>
        <w:rPr>
          <w:rFonts w:ascii="Times New Roman" w:hAnsi="Times New Roman" w:cs="Times New Roman"/>
        </w:rPr>
        <w:t>-</w:t>
      </w:r>
      <w:r w:rsidRPr="00EC45EF">
        <w:rPr>
          <w:rFonts w:ascii="Times New Roman" w:hAnsi="Times New Roman" w:cs="Times New Roman"/>
        </w:rPr>
        <w:t>based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sensors toward AMP. Also not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many commercial MIPs against AMP are available. Therefore, the aim of this study was to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compare different techniques to obtain MIPs with high specificity towards ATS and characterize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them for following use in the sensor.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MIPs against ATS were synthesized using electro polymerization and UV</w:t>
      </w:r>
      <w:r>
        <w:rPr>
          <w:rFonts w:ascii="Times New Roman" w:hAnsi="Times New Roman" w:cs="Times New Roman"/>
        </w:rPr>
        <w:t>-</w:t>
      </w:r>
      <w:r w:rsidRPr="00EC45EF">
        <w:rPr>
          <w:rFonts w:ascii="Times New Roman" w:hAnsi="Times New Roman" w:cs="Times New Roman"/>
        </w:rPr>
        <w:t>initiated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polymerization. Subsequently comparison with commercially available MIPs against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amphetamine was performed in point of specificity and selectivity. Different linkers and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immobilization techniques were examined, which allowed to choose an optimal method.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Stability of MIPs in extreme conditions, such as highly acidic or basic was determined.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Obtained results gave conclusion about MIP based sensor applicability in sewage system</w:t>
      </w:r>
      <w:r>
        <w:rPr>
          <w:rFonts w:ascii="Times New Roman" w:hAnsi="Times New Roman" w:cs="Times New Roman"/>
        </w:rPr>
        <w:t xml:space="preserve"> </w:t>
      </w:r>
      <w:r w:rsidRPr="00EC45EF">
        <w:rPr>
          <w:rFonts w:ascii="Times New Roman" w:hAnsi="Times New Roman" w:cs="Times New Roman"/>
        </w:rPr>
        <w:t>testing.</w:t>
      </w:r>
    </w:p>
    <w:p w:rsidR="00EC45EF" w:rsidRDefault="00EC45EF" w:rsidP="00EC45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EC45EF" w:rsidRPr="00F00944" w:rsidRDefault="00EC45EF" w:rsidP="00EC45EF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F00944">
        <w:rPr>
          <w:rFonts w:ascii="Times New Roman" w:hAnsi="Times New Roman" w:cs="Times New Roman"/>
          <w:b/>
        </w:rPr>
        <w:t>Acknowledgment</w:t>
      </w:r>
    </w:p>
    <w:p w:rsidR="00EC45EF" w:rsidRPr="00EC45EF" w:rsidRDefault="00EC45EF" w:rsidP="00EC45E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EC45EF">
        <w:rPr>
          <w:rFonts w:ascii="Times New Roman" w:hAnsi="Times New Roman" w:cs="Times New Roman"/>
        </w:rPr>
        <w:t>This project has received funding from the European Union’s Horizon 2020 r</w:t>
      </w:r>
      <w:r>
        <w:rPr>
          <w:rFonts w:ascii="Times New Roman" w:hAnsi="Times New Roman" w:cs="Times New Roman"/>
        </w:rPr>
        <w:t>esearch and innovation program</w:t>
      </w:r>
      <w:r w:rsidRPr="00EC45EF">
        <w:rPr>
          <w:rFonts w:ascii="Times New Roman" w:hAnsi="Times New Roman" w:cs="Times New Roman"/>
        </w:rPr>
        <w:t xml:space="preserve"> under grant agreement No 653626. </w:t>
      </w:r>
      <w:proofErr w:type="spellStart"/>
      <w:r w:rsidRPr="00EC45EF">
        <w:rPr>
          <w:rFonts w:ascii="Times New Roman" w:hAnsi="Times New Roman" w:cs="Times New Roman"/>
        </w:rPr>
        <w:t>CapSenze</w:t>
      </w:r>
      <w:proofErr w:type="spellEnd"/>
      <w:r w:rsidRPr="00EC45EF">
        <w:rPr>
          <w:rFonts w:ascii="Times New Roman" w:hAnsi="Times New Roman" w:cs="Times New Roman"/>
        </w:rPr>
        <w:t xml:space="preserve"> Biosystems is highly acknowledged for their help and support in this work. </w:t>
      </w:r>
    </w:p>
    <w:sectPr w:rsidR="00EC45EF" w:rsidRPr="00EC4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EF"/>
    <w:rsid w:val="00183639"/>
    <w:rsid w:val="00E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56F97-10F7-43A8-820A-269F750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glazovan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Beloglazova</dc:creator>
  <cp:keywords/>
  <dc:description/>
  <cp:lastModifiedBy>Natalia Beloglazova</cp:lastModifiedBy>
  <cp:revision>1</cp:revision>
  <dcterms:created xsi:type="dcterms:W3CDTF">2016-10-06T12:56:00Z</dcterms:created>
  <dcterms:modified xsi:type="dcterms:W3CDTF">2016-10-06T13:07:00Z</dcterms:modified>
</cp:coreProperties>
</file>